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38C3387A" w:rsidR="008A0235" w:rsidRDefault="00E3645F" w:rsidP="00E3645F">
      <w:pPr>
        <w:pStyle w:val="af"/>
        <w:jc w:val="right"/>
        <w:rPr>
          <w:rFonts w:ascii="Calibri" w:hAnsi="Calibri" w:cs="Calibri"/>
          <w:sz w:val="24"/>
          <w:szCs w:val="24"/>
        </w:rPr>
      </w:pPr>
      <w:r>
        <w:rPr>
          <w:rFonts w:ascii="Calibri" w:hAnsi="Calibri" w:cs="Calibri"/>
          <w:sz w:val="24"/>
          <w:szCs w:val="24"/>
        </w:rPr>
        <w:t>Αθήνα,</w:t>
      </w:r>
      <w:r w:rsidR="005311D6" w:rsidRPr="005311D6">
        <w:rPr>
          <w:rFonts w:ascii="Calibri" w:hAnsi="Calibri" w:cs="Calibri"/>
          <w:sz w:val="24"/>
          <w:szCs w:val="24"/>
        </w:rPr>
        <w:t xml:space="preserve"> </w:t>
      </w:r>
      <w:r w:rsidR="005311D6">
        <w:rPr>
          <w:rFonts w:ascii="Calibri" w:hAnsi="Calibri" w:cs="Calibri"/>
          <w:sz w:val="24"/>
          <w:szCs w:val="24"/>
          <w:lang w:val="en-US"/>
        </w:rPr>
        <w:t xml:space="preserve">23 </w:t>
      </w:r>
      <w:r w:rsidR="005311D6">
        <w:rPr>
          <w:rFonts w:ascii="Calibri" w:hAnsi="Calibri" w:cs="Calibri"/>
          <w:sz w:val="24"/>
          <w:szCs w:val="24"/>
        </w:rPr>
        <w:t>Αυγούστου</w:t>
      </w:r>
      <w:r>
        <w:rPr>
          <w:rFonts w:ascii="Calibri" w:hAnsi="Calibri" w:cs="Calibri"/>
          <w:sz w:val="24"/>
          <w:szCs w:val="24"/>
        </w:rPr>
        <w:t xml:space="preserve"> 2023</w:t>
      </w:r>
    </w:p>
    <w:p w14:paraId="7CA80189" w14:textId="544FE772" w:rsidR="00987C8D" w:rsidRDefault="00987C8D" w:rsidP="00E3645F">
      <w:pPr>
        <w:pStyle w:val="af"/>
        <w:jc w:val="right"/>
        <w:rPr>
          <w:rFonts w:ascii="Calibri" w:hAnsi="Calibri" w:cs="Calibri"/>
          <w:sz w:val="24"/>
          <w:szCs w:val="24"/>
        </w:rPr>
      </w:pPr>
    </w:p>
    <w:p w14:paraId="186ED1DD" w14:textId="6E75CFC4" w:rsidR="00987C8D" w:rsidRDefault="00987C8D" w:rsidP="00987C8D">
      <w:pPr>
        <w:pStyle w:val="af"/>
        <w:rPr>
          <w:rFonts w:ascii="Calibri" w:hAnsi="Calibri" w:cs="Calibri"/>
          <w:sz w:val="24"/>
          <w:szCs w:val="24"/>
        </w:rPr>
      </w:pPr>
    </w:p>
    <w:p w14:paraId="690A303C" w14:textId="77777777" w:rsidR="00987C8D" w:rsidRPr="00987C8D" w:rsidRDefault="00987C8D" w:rsidP="00987C8D">
      <w:pPr>
        <w:shd w:val="clear" w:color="auto" w:fill="FFFFFF"/>
        <w:spacing w:after="0"/>
        <w:jc w:val="center"/>
        <w:rPr>
          <w:rFonts w:ascii="Calibri" w:eastAsia="Times New Roman" w:hAnsi="Calibri"/>
          <w:b/>
          <w:color w:val="000000"/>
          <w:sz w:val="24"/>
          <w:szCs w:val="24"/>
          <w:lang w:eastAsia="el-GR"/>
        </w:rPr>
      </w:pPr>
      <w:r w:rsidRPr="00987C8D">
        <w:rPr>
          <w:rFonts w:ascii="Calibri" w:eastAsia="Times New Roman" w:hAnsi="Calibri"/>
          <w:b/>
          <w:color w:val="000000"/>
          <w:sz w:val="24"/>
          <w:szCs w:val="24"/>
          <w:lang w:eastAsia="el-GR"/>
        </w:rPr>
        <w:t>Ενημέρωση σχετικά με τη φωτιά στον αρχαιολογικό χώρο της Αρχαίας Ζώνης, στον Έβρο</w:t>
      </w:r>
    </w:p>
    <w:p w14:paraId="46E94B4F" w14:textId="77777777" w:rsidR="00987C8D" w:rsidRPr="00987C8D" w:rsidRDefault="00987C8D" w:rsidP="00987C8D">
      <w:pPr>
        <w:shd w:val="clear" w:color="auto" w:fill="FFFFFF"/>
        <w:spacing w:after="0"/>
        <w:jc w:val="center"/>
        <w:rPr>
          <w:rFonts w:ascii="Calibri" w:eastAsia="Times New Roman" w:hAnsi="Calibri"/>
          <w:b/>
          <w:color w:val="000000"/>
          <w:sz w:val="24"/>
          <w:szCs w:val="24"/>
          <w:lang w:eastAsia="el-GR"/>
        </w:rPr>
      </w:pPr>
    </w:p>
    <w:p w14:paraId="7EFAE38C" w14:textId="77777777"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bookmarkStart w:id="0" w:name="_GoBack"/>
      <w:r w:rsidRPr="00987C8D">
        <w:rPr>
          <w:rFonts w:ascii="Calibri" w:eastAsia="Times New Roman" w:hAnsi="Calibri"/>
          <w:color w:val="000000"/>
          <w:sz w:val="24"/>
          <w:szCs w:val="24"/>
          <w:lang w:eastAsia="el-GR"/>
        </w:rPr>
        <w:t>Σχετικά με το πέρασμα της φωτιάς, από τον επισκέψιμο αρχαιολογικό χώρο της Αρχαίας Ζώνης, στον Έβρο, το βράδυ της 22ας Αυγούστου, το Υπουργείο Πολιτισμού αναφέρει τα εξής:</w:t>
      </w:r>
    </w:p>
    <w:p w14:paraId="79F8677E" w14:textId="77777777"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p>
    <w:p w14:paraId="49A753DE" w14:textId="18BA0F3A"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 xml:space="preserve">Νωρίς, το πρωί της Τετάρτης 23 Αυγούστου, ενώ ακόμη έκαιγαν μικρές εστίες, εντός του αρχαιολογικού χώρου και των κτηριακών εγκαταστάσεων, οι οποίες είχαν αντιμετωπιστεί, επιτυχώς, από πυροσβεστικό κλιμάκιο, υπαλλήλους και εθελοντές, οι αρχαιολόγοι και οι φύλακες της Εφορείας Αρχαιοτήτων Έβρου μετέβησαν στον αρχαιολογικό χώρο Ζώνης, στον Δήμο Αλεξανδρούπολης, που πλήττεται σφοδρά, τα τελευταία 24ωρα, από τις καταστροφικές πυρκαγιές. Περίπου στη 1 μ.μ. υπήρξαν αναζωπυρώσεις στην ευρύτερη περιοχή και η Πυροσβεστική Υπηρεσία ζήτησε την απομάκρυνση του προσωπικού από τον χώρο. </w:t>
      </w:r>
    </w:p>
    <w:p w14:paraId="334958AC" w14:textId="77777777"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p>
    <w:p w14:paraId="1FDB7CFA" w14:textId="77777777"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Κατά την αυτοψία που πραγματοποιήθηκε, διαπιστώθηκαν τα εξής:</w:t>
      </w:r>
    </w:p>
    <w:p w14:paraId="42564907" w14:textId="77777777"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p>
    <w:p w14:paraId="033C72F4" w14:textId="77777777" w:rsidR="00987C8D" w:rsidRPr="00987C8D" w:rsidRDefault="00987C8D" w:rsidP="00987C8D">
      <w:pPr>
        <w:numPr>
          <w:ilvl w:val="0"/>
          <w:numId w:val="20"/>
        </w:numPr>
        <w:shd w:val="clear" w:color="auto" w:fill="FFFFFF"/>
        <w:spacing w:after="0"/>
        <w:contextualSpacing/>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Δεν κινδύνεψαν ανθρώπινες ζωές, καθώς ο χώρος, με εντολή Υπουργού,  είχε κλείσει προληπτικά, από την προηγούμενη ημέρα.</w:t>
      </w:r>
    </w:p>
    <w:p w14:paraId="4112B336" w14:textId="77777777" w:rsidR="00987C8D" w:rsidRPr="00987C8D" w:rsidRDefault="00987C8D" w:rsidP="00987C8D">
      <w:pPr>
        <w:numPr>
          <w:ilvl w:val="0"/>
          <w:numId w:val="20"/>
        </w:numPr>
        <w:shd w:val="clear" w:color="auto" w:fill="FFFFFF"/>
        <w:spacing w:after="0"/>
        <w:contextualSpacing/>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Τα αρχαία αρχιτεκτονικά κατάλοιπα δεν έχουν υποστεί εμφανή ζημιά, καθώς ο χώρος ήταν πολύ προσεκτικά αποψιλωμένος. Σε δύο σημεία του χώρου, και στο ρέμα που διέρχεται το ανατολικό τμήμα του χώρου, όπου δεν υπάρχουν αρχαιολογικά κατάλοιπα, κάηκε η χαμερπής βλάστηση, όπως και ορισμένα δέντρα και η βλάστηση στην ακρόπολη, του αρχαίου οικισμού. Δεν επιχειρήθηκε προσέγγιση  στην ακρόπολη, λόγω του φόβου αναζωπυρώσεων.</w:t>
      </w:r>
    </w:p>
    <w:p w14:paraId="0571FDC8" w14:textId="77777777" w:rsidR="00987C8D" w:rsidRPr="00987C8D" w:rsidRDefault="00987C8D" w:rsidP="00987C8D">
      <w:pPr>
        <w:numPr>
          <w:ilvl w:val="0"/>
          <w:numId w:val="20"/>
        </w:numPr>
        <w:shd w:val="clear" w:color="auto" w:fill="FFFFFF"/>
        <w:spacing w:after="0"/>
        <w:contextualSpacing/>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 xml:space="preserve">Σημαντικές ζημιές προκλήθηκαν, κυρίως, σε ορισμένες υποδομές του χώρου. Συγκεκριμένα, στους ξύλινους διαδρόμους </w:t>
      </w:r>
      <w:proofErr w:type="spellStart"/>
      <w:r w:rsidRPr="00987C8D">
        <w:rPr>
          <w:rFonts w:ascii="Calibri" w:eastAsia="Times New Roman" w:hAnsi="Calibri"/>
          <w:color w:val="000000"/>
          <w:sz w:val="24"/>
          <w:szCs w:val="24"/>
          <w:lang w:eastAsia="el-GR"/>
        </w:rPr>
        <w:t>ΑμεΑ</w:t>
      </w:r>
      <w:proofErr w:type="spellEnd"/>
      <w:r w:rsidRPr="00987C8D">
        <w:rPr>
          <w:rFonts w:ascii="Calibri" w:eastAsia="Times New Roman" w:hAnsi="Calibri"/>
          <w:color w:val="000000"/>
          <w:sz w:val="24"/>
          <w:szCs w:val="24"/>
          <w:lang w:eastAsia="el-GR"/>
        </w:rPr>
        <w:t xml:space="preserve">, της δυτικής και νότιας πλευράς, και σε κτίσμα που φιλοξενεί αποθήκες και χώρους εργασίας, του οποίου ολοσχερώς καταστράφηκε η οροφή και το περιεχόμενο στο εσωτερικό του. (Προωθητικό υλικό του χώρου, τμήμα του αρχείου των ανασκαφών, </w:t>
      </w:r>
      <w:r w:rsidRPr="00987C8D">
        <w:rPr>
          <w:rFonts w:ascii="Calibri" w:eastAsia="Times New Roman" w:hAnsi="Calibri"/>
          <w:color w:val="000000"/>
          <w:sz w:val="24"/>
          <w:szCs w:val="24"/>
          <w:lang w:eastAsia="el-GR"/>
        </w:rPr>
        <w:lastRenderedPageBreak/>
        <w:t xml:space="preserve">εξοπλισμός εκδηλώσεων, ηλεκτρονικοί υπολογιστές και περιφερειακά, τηλεφωνικό κέντρο και </w:t>
      </w:r>
      <w:proofErr w:type="spellStart"/>
      <w:r w:rsidRPr="00987C8D">
        <w:rPr>
          <w:rFonts w:ascii="Calibri" w:eastAsia="Times New Roman" w:hAnsi="Calibri"/>
          <w:color w:val="000000"/>
          <w:sz w:val="24"/>
          <w:szCs w:val="24"/>
          <w:lang w:eastAsia="el-GR"/>
        </w:rPr>
        <w:t>πωλητέα</w:t>
      </w:r>
      <w:proofErr w:type="spellEnd"/>
      <w:r w:rsidRPr="00987C8D">
        <w:rPr>
          <w:rFonts w:ascii="Calibri" w:eastAsia="Times New Roman" w:hAnsi="Calibri"/>
          <w:color w:val="000000"/>
          <w:sz w:val="24"/>
          <w:szCs w:val="24"/>
          <w:lang w:eastAsia="el-GR"/>
        </w:rPr>
        <w:t xml:space="preserve"> είδη του ΟΔΑΠ).</w:t>
      </w:r>
    </w:p>
    <w:p w14:paraId="0121A000" w14:textId="77777777" w:rsidR="00987C8D" w:rsidRPr="00987C8D" w:rsidRDefault="00987C8D" w:rsidP="00987C8D">
      <w:pPr>
        <w:numPr>
          <w:ilvl w:val="0"/>
          <w:numId w:val="20"/>
        </w:numPr>
        <w:shd w:val="clear" w:color="auto" w:fill="FFFFFF"/>
        <w:spacing w:after="0"/>
        <w:contextualSpacing/>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Αλώβητο, εκτός από τις αρχαιότητες, έμεινε  και το κτήριο του εργαστηρίου, μία αποθήκη, ένας χώρος γραφείου και το φυλάκιο – εκδοτήριο εισιτηρίων. Η φωτιά κατέκαψε μικρό αποθηκευτικό χώρο στον οποίον ήταν αποθηκευμένα ξύλινα κιβώτια με κεραμική, όστρεα και οστά προκαλώντας ζημιά, σε τμήμα, του αρχαιολογικού υλικού.</w:t>
      </w:r>
    </w:p>
    <w:p w14:paraId="0203D846" w14:textId="77777777" w:rsidR="00987C8D" w:rsidRPr="00987C8D" w:rsidRDefault="00987C8D" w:rsidP="00987C8D">
      <w:pPr>
        <w:numPr>
          <w:ilvl w:val="0"/>
          <w:numId w:val="20"/>
        </w:numPr>
        <w:shd w:val="clear" w:color="auto" w:fill="FFFFFF"/>
        <w:spacing w:after="0"/>
        <w:contextualSpacing/>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Ο χώρος δεν έχει ηλεκτροδότηση, υδροδότηση και τηλεφωνική σύνδεση. Έχει ενημερωθεί σχετικά το ΚΕΛΕΣΣ.</w:t>
      </w:r>
    </w:p>
    <w:p w14:paraId="688CB8B7" w14:textId="77777777"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p>
    <w:p w14:paraId="79972E29" w14:textId="77777777" w:rsidR="00987C8D" w:rsidRPr="00987C8D" w:rsidRDefault="00987C8D" w:rsidP="00987C8D">
      <w:pPr>
        <w:shd w:val="clear" w:color="auto" w:fill="FFFFFF"/>
        <w:spacing w:after="0"/>
        <w:jc w:val="both"/>
        <w:rPr>
          <w:rFonts w:ascii="Calibri" w:eastAsia="Times New Roman" w:hAnsi="Calibri"/>
          <w:color w:val="000000"/>
          <w:sz w:val="24"/>
          <w:szCs w:val="24"/>
          <w:lang w:eastAsia="el-GR"/>
        </w:rPr>
      </w:pPr>
      <w:r w:rsidRPr="00987C8D">
        <w:rPr>
          <w:rFonts w:ascii="Calibri" w:eastAsia="Times New Roman" w:hAnsi="Calibri"/>
          <w:color w:val="000000"/>
          <w:sz w:val="24"/>
          <w:szCs w:val="24"/>
          <w:lang w:eastAsia="el-GR"/>
        </w:rPr>
        <w:t>Ο αρχαιολογικός χώρος θα παραμείνει κλειστός μέχρι την αποκατάσταση των βασικών υποδομών του. Η κατάσταση που επικρατεί στη γύρω περιοχή δεν αποκλείει την πρόκληση περαιτέρω ζημιών, καθώς ο άνεμος παραμένει ισχυρός.</w:t>
      </w:r>
    </w:p>
    <w:p w14:paraId="37D2DF25" w14:textId="77777777" w:rsidR="00987C8D" w:rsidRPr="00987C8D" w:rsidRDefault="00987C8D" w:rsidP="00987C8D">
      <w:pPr>
        <w:rPr>
          <w:rFonts w:ascii="Calibri" w:eastAsia="Calibri" w:hAnsi="Calibri"/>
        </w:rPr>
      </w:pPr>
    </w:p>
    <w:bookmarkEnd w:id="0"/>
    <w:p w14:paraId="38B09328" w14:textId="77777777" w:rsidR="00987C8D" w:rsidRPr="009E2046" w:rsidRDefault="00987C8D" w:rsidP="00987C8D">
      <w:pPr>
        <w:pStyle w:val="af"/>
        <w:rPr>
          <w:rFonts w:ascii="Calibri" w:hAnsi="Calibri" w:cs="Calibri"/>
          <w:sz w:val="24"/>
          <w:szCs w:val="24"/>
        </w:rPr>
      </w:pPr>
    </w:p>
    <w:sectPr w:rsidR="00987C8D" w:rsidRPr="009E204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EFF4D2E"/>
    <w:multiLevelType w:val="hybridMultilevel"/>
    <w:tmpl w:val="6944F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FE6343"/>
    <w:multiLevelType w:val="hybridMultilevel"/>
    <w:tmpl w:val="2BDE3262"/>
    <w:numStyleLink w:val="a"/>
  </w:abstractNum>
  <w:abstractNum w:abstractNumId="10"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8"/>
  </w:num>
  <w:num w:numId="3">
    <w:abstractNumId w:val="5"/>
  </w:num>
  <w:num w:numId="4">
    <w:abstractNumId w:val="9"/>
  </w:num>
  <w:num w:numId="5">
    <w:abstractNumId w:val="19"/>
  </w:num>
  <w:num w:numId="6">
    <w:abstractNumId w:val="11"/>
  </w:num>
  <w:num w:numId="7">
    <w:abstractNumId w:val="15"/>
  </w:num>
  <w:num w:numId="8">
    <w:abstractNumId w:val="7"/>
  </w:num>
  <w:num w:numId="9">
    <w:abstractNumId w:val="1"/>
  </w:num>
  <w:num w:numId="10">
    <w:abstractNumId w:val="4"/>
  </w:num>
  <w:num w:numId="11">
    <w:abstractNumId w:val="16"/>
  </w:num>
  <w:num w:numId="12">
    <w:abstractNumId w:val="13"/>
  </w:num>
  <w:num w:numId="13">
    <w:abstractNumId w:val="18"/>
  </w:num>
  <w:num w:numId="14">
    <w:abstractNumId w:val="0"/>
  </w:num>
  <w:num w:numId="15">
    <w:abstractNumId w:val="14"/>
  </w:num>
  <w:num w:numId="16">
    <w:abstractNumId w:val="3"/>
  </w:num>
  <w:num w:numId="17">
    <w:abstractNumId w:val="12"/>
  </w:num>
  <w:num w:numId="18">
    <w:abstractNumId w:val="17"/>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5BFC"/>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311D6"/>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46D"/>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87C8D"/>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91F68C62-F4BF-4432-8AED-C27256BD07BA}"/>
</file>

<file path=customXml/itemProps4.xml><?xml version="1.0" encoding="utf-8"?>
<ds:datastoreItem xmlns:ds="http://schemas.openxmlformats.org/officeDocument/2006/customXml" ds:itemID="{D51ACF9F-BF24-4703-A85E-9AA454536F5A}"/>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2173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Ενημέρωση σχετικά με τη φωτιά στον αρχαιολογικό χώρο της Αρχαίας Ζώνης, στον Έβρο</dc:title>
  <dc:subject/>
  <dc:creator>Quest User</dc:creator>
  <cp:keywords/>
  <cp:lastModifiedBy>Ελευθερία Πελτέκη</cp:lastModifiedBy>
  <cp:revision>2</cp:revision>
  <cp:lastPrinted>2012-06-29T01:16:00Z</cp:lastPrinted>
  <dcterms:created xsi:type="dcterms:W3CDTF">2023-08-24T07:34:00Z</dcterms:created>
  <dcterms:modified xsi:type="dcterms:W3CDTF">2023-08-24T07:34:00Z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